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D8" w:rsidRPr="002E73FD" w:rsidRDefault="000D2BD8" w:rsidP="000D2BD8">
      <w:pPr>
        <w:spacing w:line="400" w:lineRule="exact"/>
        <w:jc w:val="center"/>
        <w:rPr>
          <w:rFonts w:ascii="標楷體" w:eastAsia="標楷體" w:hAnsi="標楷體"/>
          <w:b/>
          <w:sz w:val="32"/>
          <w:szCs w:val="32"/>
        </w:rPr>
      </w:pPr>
      <w:bookmarkStart w:id="0" w:name="_GoBack"/>
      <w:r w:rsidRPr="002E73FD">
        <w:rPr>
          <w:rFonts w:ascii="標楷體" w:eastAsia="標楷體" w:hAnsi="標楷體" w:hint="eastAsia"/>
          <w:b/>
          <w:sz w:val="32"/>
          <w:szCs w:val="32"/>
        </w:rPr>
        <w:t>國立勤益科技大學兼任教師聘約</w:t>
      </w:r>
    </w:p>
    <w:p w:rsidR="000D2BD8" w:rsidRPr="002E73FD" w:rsidRDefault="000D2BD8" w:rsidP="000A0C74">
      <w:pPr>
        <w:widowControl/>
        <w:spacing w:line="200" w:lineRule="exact"/>
        <w:ind w:leftChars="1500" w:left="3600"/>
        <w:rPr>
          <w:rFonts w:ascii="標楷體" w:eastAsia="標楷體" w:hAnsi="標楷體"/>
          <w:sz w:val="20"/>
          <w:szCs w:val="20"/>
        </w:rPr>
      </w:pPr>
      <w:r w:rsidRPr="002E73FD">
        <w:rPr>
          <w:rFonts w:ascii="標楷體" w:eastAsia="標楷體" w:hAnsi="標楷體" w:hint="eastAsia"/>
          <w:sz w:val="20"/>
          <w:szCs w:val="20"/>
        </w:rPr>
        <w:t>106年7月19日105學年度第2學期第4次教師評審委員會審議通過</w:t>
      </w:r>
    </w:p>
    <w:p w:rsidR="00CA552D" w:rsidRDefault="00B21D44" w:rsidP="000A0C74">
      <w:pPr>
        <w:widowControl/>
        <w:spacing w:line="200" w:lineRule="exact"/>
        <w:ind w:leftChars="1500" w:left="3600" w:rightChars="18" w:right="43"/>
        <w:rPr>
          <w:rFonts w:ascii="標楷體" w:eastAsia="標楷體" w:hAnsi="標楷體"/>
          <w:sz w:val="20"/>
          <w:szCs w:val="20"/>
        </w:rPr>
      </w:pPr>
      <w:r w:rsidRPr="002E73FD">
        <w:rPr>
          <w:rFonts w:ascii="標楷體" w:eastAsia="標楷體" w:hAnsi="標楷體" w:hint="eastAsia"/>
          <w:sz w:val="20"/>
          <w:szCs w:val="20"/>
        </w:rPr>
        <w:t>108年7月1</w:t>
      </w:r>
      <w:r w:rsidR="00361E94" w:rsidRPr="002E73FD">
        <w:rPr>
          <w:rFonts w:ascii="標楷體" w:eastAsia="標楷體" w:hAnsi="標楷體" w:hint="eastAsia"/>
          <w:sz w:val="20"/>
          <w:szCs w:val="20"/>
        </w:rPr>
        <w:t>7</w:t>
      </w:r>
      <w:r w:rsidRPr="002E73FD">
        <w:rPr>
          <w:rFonts w:ascii="標楷體" w:eastAsia="標楷體" w:hAnsi="標楷體" w:hint="eastAsia"/>
          <w:sz w:val="20"/>
          <w:szCs w:val="20"/>
        </w:rPr>
        <w:t>日107學年度第2學期第3次教師評審委員會修正通過第3點條文</w:t>
      </w:r>
      <w:r w:rsidR="000A0C74">
        <w:rPr>
          <w:rFonts w:ascii="標楷體" w:eastAsia="標楷體" w:hAnsi="標楷體" w:hint="eastAsia"/>
          <w:sz w:val="20"/>
          <w:szCs w:val="20"/>
        </w:rPr>
        <w:t>，</w:t>
      </w:r>
      <w:r w:rsidR="00CA552D" w:rsidRPr="002E73FD">
        <w:rPr>
          <w:rFonts w:ascii="標楷體" w:eastAsia="標楷體" w:hAnsi="標楷體" w:hint="eastAsia"/>
          <w:sz w:val="20"/>
          <w:szCs w:val="20"/>
        </w:rPr>
        <w:t>108年</w:t>
      </w:r>
      <w:r w:rsidR="00955595" w:rsidRPr="002E73FD">
        <w:rPr>
          <w:rFonts w:ascii="標楷體" w:eastAsia="標楷體" w:hAnsi="標楷體" w:hint="eastAsia"/>
          <w:sz w:val="20"/>
          <w:szCs w:val="20"/>
        </w:rPr>
        <w:t>8</w:t>
      </w:r>
      <w:r w:rsidR="00CA552D" w:rsidRPr="002E73FD">
        <w:rPr>
          <w:rFonts w:ascii="標楷體" w:eastAsia="標楷體" w:hAnsi="標楷體" w:hint="eastAsia"/>
          <w:sz w:val="20"/>
          <w:szCs w:val="20"/>
        </w:rPr>
        <w:t>月</w:t>
      </w:r>
      <w:r w:rsidR="00955595" w:rsidRPr="002E73FD">
        <w:rPr>
          <w:rFonts w:ascii="標楷體" w:eastAsia="標楷體" w:hAnsi="標楷體" w:hint="eastAsia"/>
          <w:sz w:val="20"/>
          <w:szCs w:val="20"/>
        </w:rPr>
        <w:t>6</w:t>
      </w:r>
      <w:r w:rsidR="00CA552D" w:rsidRPr="002E73FD">
        <w:rPr>
          <w:rFonts w:ascii="標楷體" w:eastAsia="標楷體" w:hAnsi="標楷體" w:hint="eastAsia"/>
          <w:sz w:val="20"/>
          <w:szCs w:val="20"/>
        </w:rPr>
        <w:t>日勤益科大人字第1081700271</w:t>
      </w:r>
      <w:r w:rsidR="00863587" w:rsidRPr="002E73FD">
        <w:rPr>
          <w:rFonts w:ascii="標楷體" w:eastAsia="標楷體" w:hAnsi="標楷體" w:hint="eastAsia"/>
          <w:sz w:val="20"/>
          <w:szCs w:val="20"/>
        </w:rPr>
        <w:t>號函修正</w:t>
      </w:r>
      <w:r w:rsidR="00690E20" w:rsidRPr="002E73FD">
        <w:rPr>
          <w:rFonts w:ascii="標楷體" w:eastAsia="標楷體" w:hAnsi="標楷體" w:hint="eastAsia"/>
          <w:sz w:val="20"/>
          <w:szCs w:val="20"/>
        </w:rPr>
        <w:t>發</w:t>
      </w:r>
      <w:r w:rsidR="00863587" w:rsidRPr="002E73FD">
        <w:rPr>
          <w:rFonts w:ascii="標楷體" w:eastAsia="標楷體" w:hAnsi="標楷體" w:hint="eastAsia"/>
          <w:sz w:val="20"/>
          <w:szCs w:val="20"/>
        </w:rPr>
        <w:t>布</w:t>
      </w:r>
    </w:p>
    <w:p w:rsidR="00317F24" w:rsidRDefault="00317F24" w:rsidP="000A0C74">
      <w:pPr>
        <w:widowControl/>
        <w:spacing w:line="200" w:lineRule="exact"/>
        <w:ind w:leftChars="1500" w:left="3600" w:rightChars="18" w:right="43"/>
        <w:rPr>
          <w:rFonts w:ascii="標楷體" w:eastAsia="標楷體" w:hAnsi="標楷體"/>
          <w:sz w:val="20"/>
          <w:szCs w:val="20"/>
        </w:rPr>
      </w:pPr>
      <w:r w:rsidRPr="002E73FD">
        <w:rPr>
          <w:rFonts w:ascii="標楷體" w:eastAsia="標楷體" w:hAnsi="標楷體" w:hint="eastAsia"/>
          <w:sz w:val="20"/>
          <w:szCs w:val="20"/>
        </w:rPr>
        <w:t>10</w:t>
      </w:r>
      <w:r>
        <w:rPr>
          <w:rFonts w:ascii="標楷體" w:eastAsia="標楷體" w:hAnsi="標楷體" w:hint="eastAsia"/>
          <w:sz w:val="20"/>
          <w:szCs w:val="20"/>
        </w:rPr>
        <w:t>9</w:t>
      </w:r>
      <w:r w:rsidRPr="002E73FD">
        <w:rPr>
          <w:rFonts w:ascii="標楷體" w:eastAsia="標楷體" w:hAnsi="標楷體" w:hint="eastAsia"/>
          <w:sz w:val="20"/>
          <w:szCs w:val="20"/>
        </w:rPr>
        <w:t>年</w:t>
      </w:r>
      <w:r w:rsidR="00E92A39">
        <w:rPr>
          <w:rFonts w:ascii="標楷體" w:eastAsia="標楷體" w:hAnsi="標楷體" w:hint="eastAsia"/>
          <w:sz w:val="20"/>
          <w:szCs w:val="20"/>
        </w:rPr>
        <w:t>7</w:t>
      </w:r>
      <w:r w:rsidRPr="002E73FD">
        <w:rPr>
          <w:rFonts w:ascii="標楷體" w:eastAsia="標楷體" w:hAnsi="標楷體" w:hint="eastAsia"/>
          <w:sz w:val="20"/>
          <w:szCs w:val="20"/>
        </w:rPr>
        <w:t>月</w:t>
      </w:r>
      <w:r w:rsidR="00E92A39">
        <w:rPr>
          <w:rFonts w:ascii="標楷體" w:eastAsia="標楷體" w:hAnsi="標楷體" w:hint="eastAsia"/>
          <w:sz w:val="20"/>
          <w:szCs w:val="20"/>
        </w:rPr>
        <w:t>15日108</w:t>
      </w:r>
      <w:r w:rsidRPr="002E73FD">
        <w:rPr>
          <w:rFonts w:ascii="標楷體" w:eastAsia="標楷體" w:hAnsi="標楷體" w:hint="eastAsia"/>
          <w:sz w:val="20"/>
          <w:szCs w:val="20"/>
        </w:rPr>
        <w:t>學年度第</w:t>
      </w:r>
      <w:r w:rsidR="00E92A39">
        <w:rPr>
          <w:rFonts w:ascii="標楷體" w:eastAsia="標楷體" w:hAnsi="標楷體" w:hint="eastAsia"/>
          <w:sz w:val="20"/>
          <w:szCs w:val="20"/>
        </w:rPr>
        <w:t>2</w:t>
      </w:r>
      <w:r w:rsidRPr="002E73FD">
        <w:rPr>
          <w:rFonts w:ascii="標楷體" w:eastAsia="標楷體" w:hAnsi="標楷體" w:hint="eastAsia"/>
          <w:sz w:val="20"/>
          <w:szCs w:val="20"/>
        </w:rPr>
        <w:t>學期第</w:t>
      </w:r>
      <w:r w:rsidR="00E92A39">
        <w:rPr>
          <w:rFonts w:ascii="標楷體" w:eastAsia="標楷體" w:hAnsi="標楷體" w:hint="eastAsia"/>
          <w:sz w:val="20"/>
          <w:szCs w:val="20"/>
        </w:rPr>
        <w:t>3</w:t>
      </w:r>
      <w:r w:rsidRPr="002E73FD">
        <w:rPr>
          <w:rFonts w:ascii="標楷體" w:eastAsia="標楷體" w:hAnsi="標楷體" w:hint="eastAsia"/>
          <w:sz w:val="20"/>
          <w:szCs w:val="20"/>
        </w:rPr>
        <w:t>次教師評審委員會修正通過第</w:t>
      </w:r>
      <w:r w:rsidR="00E92A39">
        <w:rPr>
          <w:rFonts w:ascii="標楷體" w:eastAsia="標楷體" w:hAnsi="標楷體" w:hint="eastAsia"/>
          <w:sz w:val="20"/>
          <w:szCs w:val="20"/>
        </w:rPr>
        <w:t>2、5、7、12、13</w:t>
      </w:r>
      <w:r w:rsidRPr="002E73FD">
        <w:rPr>
          <w:rFonts w:ascii="標楷體" w:eastAsia="標楷體" w:hAnsi="標楷體" w:hint="eastAsia"/>
          <w:sz w:val="20"/>
          <w:szCs w:val="20"/>
        </w:rPr>
        <w:t>點條文</w:t>
      </w:r>
      <w:r w:rsidR="000A0C74">
        <w:rPr>
          <w:rFonts w:ascii="標楷體" w:eastAsia="標楷體" w:hAnsi="標楷體" w:hint="eastAsia"/>
          <w:sz w:val="20"/>
          <w:szCs w:val="20"/>
        </w:rPr>
        <w:t>，</w:t>
      </w:r>
      <w:r w:rsidRPr="002E73FD">
        <w:rPr>
          <w:rFonts w:ascii="標楷體" w:eastAsia="標楷體" w:hAnsi="標楷體" w:hint="eastAsia"/>
          <w:sz w:val="20"/>
          <w:szCs w:val="20"/>
        </w:rPr>
        <w:t>10</w:t>
      </w:r>
      <w:r>
        <w:rPr>
          <w:rFonts w:ascii="標楷體" w:eastAsia="標楷體" w:hAnsi="標楷體" w:hint="eastAsia"/>
          <w:sz w:val="20"/>
          <w:szCs w:val="20"/>
        </w:rPr>
        <w:t>9</w:t>
      </w:r>
      <w:r w:rsidRPr="002E73FD">
        <w:rPr>
          <w:rFonts w:ascii="標楷體" w:eastAsia="標楷體" w:hAnsi="標楷體" w:hint="eastAsia"/>
          <w:sz w:val="20"/>
          <w:szCs w:val="20"/>
        </w:rPr>
        <w:t>年</w:t>
      </w:r>
      <w:r w:rsidR="006127DB">
        <w:rPr>
          <w:rFonts w:ascii="標楷體" w:eastAsia="標楷體" w:hAnsi="標楷體" w:hint="eastAsia"/>
          <w:sz w:val="20"/>
          <w:szCs w:val="20"/>
        </w:rPr>
        <w:t>8</w:t>
      </w:r>
      <w:r w:rsidRPr="002E73FD">
        <w:rPr>
          <w:rFonts w:ascii="標楷體" w:eastAsia="標楷體" w:hAnsi="標楷體" w:hint="eastAsia"/>
          <w:sz w:val="20"/>
          <w:szCs w:val="20"/>
        </w:rPr>
        <w:t>月</w:t>
      </w:r>
      <w:r w:rsidR="006127DB">
        <w:rPr>
          <w:rFonts w:ascii="標楷體" w:eastAsia="標楷體" w:hAnsi="標楷體" w:hint="eastAsia"/>
          <w:sz w:val="20"/>
          <w:szCs w:val="20"/>
        </w:rPr>
        <w:t>3</w:t>
      </w:r>
      <w:r w:rsidRPr="002E73FD">
        <w:rPr>
          <w:rFonts w:ascii="標楷體" w:eastAsia="標楷體" w:hAnsi="標楷體" w:hint="eastAsia"/>
          <w:sz w:val="20"/>
          <w:szCs w:val="20"/>
        </w:rPr>
        <w:t>日勤益科大人字第</w:t>
      </w:r>
      <w:r w:rsidR="006127DB">
        <w:rPr>
          <w:rFonts w:ascii="標楷體" w:eastAsia="標楷體" w:hAnsi="標楷體" w:hint="eastAsia"/>
          <w:sz w:val="20"/>
          <w:szCs w:val="20"/>
        </w:rPr>
        <w:t>1091700270</w:t>
      </w:r>
      <w:r w:rsidRPr="002E73FD">
        <w:rPr>
          <w:rFonts w:ascii="標楷體" w:eastAsia="標楷體" w:hAnsi="標楷體" w:hint="eastAsia"/>
          <w:sz w:val="20"/>
          <w:szCs w:val="20"/>
        </w:rPr>
        <w:t>號函修正發布</w:t>
      </w:r>
    </w:p>
    <w:p w:rsidR="00D82068" w:rsidRPr="00BE16C4" w:rsidRDefault="00D82068" w:rsidP="000A0C74">
      <w:pPr>
        <w:widowControl/>
        <w:spacing w:line="200" w:lineRule="exact"/>
        <w:ind w:leftChars="1500" w:left="3600" w:rightChars="18" w:right="43"/>
        <w:rPr>
          <w:rFonts w:ascii="標楷體" w:eastAsia="標楷體" w:hAnsi="標楷體"/>
          <w:color w:val="000000" w:themeColor="text1"/>
          <w:sz w:val="20"/>
          <w:szCs w:val="20"/>
        </w:rPr>
      </w:pPr>
      <w:r w:rsidRPr="00BE16C4">
        <w:rPr>
          <w:rFonts w:ascii="標楷體" w:eastAsia="標楷體" w:hAnsi="標楷體" w:hint="eastAsia"/>
          <w:color w:val="000000" w:themeColor="text1"/>
          <w:sz w:val="20"/>
          <w:szCs w:val="20"/>
        </w:rPr>
        <w:t>111年</w:t>
      </w:r>
      <w:r w:rsidR="00B467F2" w:rsidRPr="00BE16C4">
        <w:rPr>
          <w:rFonts w:ascii="標楷體" w:eastAsia="標楷體" w:hAnsi="標楷體" w:hint="eastAsia"/>
          <w:color w:val="000000" w:themeColor="text1"/>
          <w:sz w:val="20"/>
          <w:szCs w:val="20"/>
        </w:rPr>
        <w:t>12</w:t>
      </w:r>
      <w:r w:rsidRPr="00BE16C4">
        <w:rPr>
          <w:rFonts w:ascii="標楷體" w:eastAsia="標楷體" w:hAnsi="標楷體" w:hint="eastAsia"/>
          <w:color w:val="000000" w:themeColor="text1"/>
          <w:sz w:val="20"/>
          <w:szCs w:val="20"/>
        </w:rPr>
        <w:t>月</w:t>
      </w:r>
      <w:r w:rsidR="00B467F2" w:rsidRPr="00BE16C4">
        <w:rPr>
          <w:rFonts w:ascii="標楷體" w:eastAsia="標楷體" w:hAnsi="標楷體" w:hint="eastAsia"/>
          <w:color w:val="000000" w:themeColor="text1"/>
          <w:sz w:val="20"/>
          <w:szCs w:val="20"/>
        </w:rPr>
        <w:t>14</w:t>
      </w:r>
      <w:r w:rsidRPr="00BE16C4">
        <w:rPr>
          <w:rFonts w:ascii="標楷體" w:eastAsia="標楷體" w:hAnsi="標楷體" w:hint="eastAsia"/>
          <w:color w:val="000000" w:themeColor="text1"/>
          <w:sz w:val="20"/>
          <w:szCs w:val="20"/>
        </w:rPr>
        <w:t>日111學年度第1學期第</w:t>
      </w:r>
      <w:r w:rsidR="00B467F2" w:rsidRPr="00BE16C4">
        <w:rPr>
          <w:rFonts w:ascii="標楷體" w:eastAsia="標楷體" w:hAnsi="標楷體" w:hint="eastAsia"/>
          <w:color w:val="000000" w:themeColor="text1"/>
          <w:sz w:val="20"/>
          <w:szCs w:val="20"/>
        </w:rPr>
        <w:t>2</w:t>
      </w:r>
      <w:r w:rsidRPr="00BE16C4">
        <w:rPr>
          <w:rFonts w:ascii="標楷體" w:eastAsia="標楷體" w:hAnsi="標楷體" w:hint="eastAsia"/>
          <w:color w:val="000000" w:themeColor="text1"/>
          <w:sz w:val="20"/>
          <w:szCs w:val="20"/>
        </w:rPr>
        <w:t>次教師評審委員會修正通過第</w:t>
      </w:r>
      <w:r w:rsidR="00DD3784" w:rsidRPr="00BE16C4">
        <w:rPr>
          <w:rFonts w:ascii="標楷體" w:eastAsia="標楷體" w:hAnsi="標楷體" w:hint="eastAsia"/>
          <w:color w:val="000000" w:themeColor="text1"/>
          <w:sz w:val="20"/>
          <w:szCs w:val="20"/>
        </w:rPr>
        <w:t>1</w:t>
      </w:r>
      <w:r w:rsidRPr="00BE16C4">
        <w:rPr>
          <w:rFonts w:ascii="標楷體" w:eastAsia="標楷體" w:hAnsi="標楷體" w:hint="eastAsia"/>
          <w:color w:val="000000" w:themeColor="text1"/>
          <w:sz w:val="20"/>
          <w:szCs w:val="20"/>
        </w:rPr>
        <w:t>4點條文</w:t>
      </w:r>
      <w:r w:rsidR="000A0C74" w:rsidRPr="00BE16C4">
        <w:rPr>
          <w:rFonts w:ascii="標楷體" w:eastAsia="標楷體" w:hAnsi="標楷體" w:hint="eastAsia"/>
          <w:color w:val="000000" w:themeColor="text1"/>
          <w:sz w:val="20"/>
          <w:szCs w:val="20"/>
        </w:rPr>
        <w:t>，</w:t>
      </w:r>
      <w:r w:rsidR="00656345" w:rsidRPr="00BE16C4">
        <w:rPr>
          <w:rFonts w:ascii="標楷體" w:eastAsia="標楷體" w:hAnsi="標楷體" w:hint="eastAsia"/>
          <w:color w:val="000000" w:themeColor="text1"/>
          <w:sz w:val="20"/>
          <w:szCs w:val="20"/>
        </w:rPr>
        <w:t>112年1月</w:t>
      </w:r>
      <w:r w:rsidR="00BE16C4" w:rsidRPr="00BE16C4">
        <w:rPr>
          <w:rFonts w:ascii="標楷體" w:eastAsia="標楷體" w:hAnsi="標楷體" w:hint="eastAsia"/>
          <w:color w:val="000000" w:themeColor="text1"/>
          <w:sz w:val="20"/>
          <w:szCs w:val="20"/>
        </w:rPr>
        <w:t>3</w:t>
      </w:r>
      <w:r w:rsidRPr="00BE16C4">
        <w:rPr>
          <w:rFonts w:ascii="標楷體" w:eastAsia="標楷體" w:hAnsi="標楷體" w:hint="eastAsia"/>
          <w:color w:val="000000" w:themeColor="text1"/>
          <w:sz w:val="20"/>
          <w:szCs w:val="20"/>
        </w:rPr>
        <w:t>日勤益科大人字第</w:t>
      </w:r>
      <w:r w:rsidR="00B467F2" w:rsidRPr="00BE16C4">
        <w:rPr>
          <w:rFonts w:ascii="標楷體" w:eastAsia="標楷體" w:hAnsi="標楷體"/>
          <w:color w:val="000000" w:themeColor="text1"/>
          <w:sz w:val="20"/>
          <w:szCs w:val="20"/>
        </w:rPr>
        <w:t>1111700360</w:t>
      </w:r>
      <w:r w:rsidRPr="00BE16C4">
        <w:rPr>
          <w:rFonts w:ascii="標楷體" w:eastAsia="標楷體" w:hAnsi="標楷體" w:hint="eastAsia"/>
          <w:color w:val="000000" w:themeColor="text1"/>
          <w:sz w:val="20"/>
          <w:szCs w:val="20"/>
        </w:rPr>
        <w:t>號函修正發布</w:t>
      </w:r>
    </w:p>
    <w:p w:rsidR="000D2BD8" w:rsidRPr="000A0C74" w:rsidRDefault="000D2BD8" w:rsidP="000A0C74">
      <w:pPr>
        <w:pStyle w:val="a3"/>
        <w:numPr>
          <w:ilvl w:val="0"/>
          <w:numId w:val="1"/>
        </w:numPr>
        <w:spacing w:line="360" w:lineRule="exact"/>
        <w:ind w:leftChars="0" w:left="546" w:hanging="546"/>
        <w:jc w:val="both"/>
        <w:rPr>
          <w:rFonts w:ascii="標楷體" w:eastAsia="標楷體" w:hAnsi="標楷體"/>
          <w:szCs w:val="24"/>
        </w:rPr>
      </w:pPr>
      <w:r w:rsidRPr="000A0C74">
        <w:rPr>
          <w:rFonts w:ascii="標楷體" w:eastAsia="標楷體" w:hAnsi="標楷體" w:hint="eastAsia"/>
          <w:szCs w:val="24"/>
        </w:rPr>
        <w:t>教師每週授課時數及課程依本校相關規定辦理，聘期屆滿如續聘，由本校另送聘書。</w:t>
      </w:r>
    </w:p>
    <w:p w:rsidR="000D2BD8" w:rsidRPr="000A0C74" w:rsidRDefault="00F9747D" w:rsidP="000A0C74">
      <w:pPr>
        <w:pStyle w:val="a3"/>
        <w:widowControl/>
        <w:numPr>
          <w:ilvl w:val="0"/>
          <w:numId w:val="1"/>
        </w:numPr>
        <w:spacing w:line="360" w:lineRule="exact"/>
        <w:ind w:leftChars="0" w:left="532" w:hanging="532"/>
        <w:jc w:val="both"/>
        <w:rPr>
          <w:rFonts w:ascii="標楷體" w:eastAsia="標楷體" w:hAnsi="標楷體" w:cs="新細明體"/>
          <w:kern w:val="0"/>
          <w:szCs w:val="24"/>
        </w:rPr>
      </w:pPr>
      <w:r w:rsidRPr="000A0C74">
        <w:rPr>
          <w:rFonts w:ascii="標楷體" w:eastAsia="標楷體" w:hAnsi="標楷體" w:hint="eastAsia"/>
          <w:szCs w:val="24"/>
        </w:rPr>
        <w:t>教師於受聘期間享有之權利及應負之義務依</w:t>
      </w:r>
      <w:r w:rsidRPr="000A0C74">
        <w:rPr>
          <w:rFonts w:ascii="標楷體" w:eastAsia="標楷體" w:hAnsi="標楷體" w:hint="eastAsia"/>
          <w:color w:val="000000"/>
          <w:szCs w:val="24"/>
        </w:rPr>
        <w:t>專科以上學校兼任教師聘任辦法(以下簡稱本辦法)</w:t>
      </w:r>
      <w:r w:rsidRPr="000A0C74">
        <w:rPr>
          <w:rFonts w:ascii="標楷體" w:eastAsia="標楷體" w:hAnsi="標楷體" w:hint="eastAsia"/>
          <w:szCs w:val="24"/>
        </w:rPr>
        <w:t>第十四條及第十五條規定辦理。</w:t>
      </w:r>
    </w:p>
    <w:p w:rsidR="000D2BD8" w:rsidRPr="000A0C74" w:rsidRDefault="000D2BD8" w:rsidP="000A0C74">
      <w:pPr>
        <w:pStyle w:val="a3"/>
        <w:widowControl/>
        <w:numPr>
          <w:ilvl w:val="0"/>
          <w:numId w:val="1"/>
        </w:numPr>
        <w:spacing w:line="360" w:lineRule="exact"/>
        <w:ind w:leftChars="0" w:left="532" w:hanging="532"/>
        <w:jc w:val="both"/>
        <w:rPr>
          <w:rFonts w:ascii="標楷體" w:eastAsia="標楷體" w:hAnsi="標楷體" w:cs="新細明體"/>
          <w:color w:val="000000"/>
          <w:kern w:val="0"/>
          <w:szCs w:val="24"/>
        </w:rPr>
      </w:pPr>
      <w:r w:rsidRPr="000A0C74">
        <w:rPr>
          <w:rFonts w:ascii="標楷體" w:eastAsia="標楷體" w:hAnsi="標楷體" w:hint="eastAsia"/>
          <w:szCs w:val="24"/>
        </w:rPr>
        <w:t>教師授課鐘點費依教育部「公立大專校院兼任教師鐘點費支給基準表」支給規定，依實際授課時數按月於授課結束後次月核實支給。</w:t>
      </w:r>
      <w:r w:rsidRPr="000A0C74">
        <w:rPr>
          <w:rFonts w:ascii="標楷體" w:eastAsia="標楷體" w:hAnsi="標楷體" w:cs="新細明體" w:hint="eastAsia"/>
          <w:szCs w:val="24"/>
          <w:shd w:val="clear" w:color="auto" w:fill="FFFFFF"/>
        </w:rPr>
        <w:t>特殊專班原定鐘點費支給標準</w:t>
      </w:r>
      <w:r w:rsidRPr="000A0C74">
        <w:rPr>
          <w:rStyle w:val="a4"/>
          <w:rFonts w:ascii="標楷體" w:eastAsia="標楷體" w:hAnsi="標楷體" w:cs="新細明體" w:hint="eastAsia"/>
          <w:i w:val="0"/>
          <w:iCs w:val="0"/>
          <w:szCs w:val="24"/>
          <w:shd w:val="clear" w:color="auto" w:fill="FFFFFF"/>
        </w:rPr>
        <w:t>優於</w:t>
      </w:r>
      <w:r w:rsidRPr="000A0C74">
        <w:rPr>
          <w:rFonts w:ascii="標楷體" w:eastAsia="標楷體" w:hAnsi="標楷體" w:cs="標楷體"/>
          <w:szCs w:val="24"/>
        </w:rPr>
        <w:t>「公立大專校院兼任教師鐘點費支給基準表」</w:t>
      </w:r>
      <w:r w:rsidRPr="000A0C74">
        <w:rPr>
          <w:rFonts w:ascii="標楷體" w:eastAsia="標楷體" w:hAnsi="標楷體" w:cs="新細明體" w:hint="eastAsia"/>
          <w:szCs w:val="24"/>
          <w:shd w:val="clear" w:color="auto" w:fill="FFFFFF"/>
        </w:rPr>
        <w:t>者，</w:t>
      </w:r>
      <w:r w:rsidRPr="000A0C74">
        <w:rPr>
          <w:rStyle w:val="a4"/>
          <w:rFonts w:ascii="標楷體" w:eastAsia="標楷體" w:hAnsi="標楷體" w:cs="新細明體" w:hint="eastAsia"/>
          <w:i w:val="0"/>
          <w:iCs w:val="0"/>
          <w:szCs w:val="24"/>
          <w:shd w:val="clear" w:color="auto" w:fill="FFFFFF"/>
        </w:rPr>
        <w:t>從其規定</w:t>
      </w:r>
      <w:r w:rsidRPr="000A0C74">
        <w:rPr>
          <w:rFonts w:ascii="標楷體" w:eastAsia="標楷體" w:hAnsi="標楷體" w:cs="新細明體" w:hint="eastAsia"/>
          <w:szCs w:val="24"/>
          <w:shd w:val="clear" w:color="auto" w:fill="FFFFFF"/>
        </w:rPr>
        <w:t>。</w:t>
      </w:r>
    </w:p>
    <w:p w:rsidR="000D2BD8" w:rsidRPr="000A0C74" w:rsidRDefault="000D2BD8" w:rsidP="000A0C74">
      <w:pPr>
        <w:pStyle w:val="a3"/>
        <w:widowControl/>
        <w:numPr>
          <w:ilvl w:val="0"/>
          <w:numId w:val="1"/>
        </w:numPr>
        <w:spacing w:line="360" w:lineRule="exact"/>
        <w:ind w:leftChars="0" w:left="532" w:hanging="532"/>
        <w:jc w:val="both"/>
        <w:rPr>
          <w:rFonts w:ascii="標楷體" w:eastAsia="標楷體" w:hAnsi="標楷體" w:cs="新細明體"/>
          <w:color w:val="000000"/>
          <w:kern w:val="0"/>
          <w:szCs w:val="24"/>
        </w:rPr>
      </w:pPr>
      <w:r w:rsidRPr="000A0C74">
        <w:rPr>
          <w:rFonts w:ascii="標楷體" w:eastAsia="標楷體" w:hAnsi="標楷體" w:cs="新細明體" w:hint="eastAsia"/>
          <w:color w:val="000000"/>
          <w:kern w:val="0"/>
          <w:szCs w:val="24"/>
        </w:rPr>
        <w:t>教師如因天然災害停止上班上課或國定假日致無實際授課，仍應發給鐘點費。鐘點費為統攝性報酬，包括兼任教師從事課程設計規劃、教材準備、授課、批閱學生作業及試卷、回答學生課程疑義等一貫體系之教學活動之報酬。</w:t>
      </w:r>
    </w:p>
    <w:p w:rsidR="000D2BD8" w:rsidRPr="000A0C74" w:rsidRDefault="00F9747D" w:rsidP="000A0C74">
      <w:pPr>
        <w:pStyle w:val="a3"/>
        <w:widowControl/>
        <w:numPr>
          <w:ilvl w:val="0"/>
          <w:numId w:val="1"/>
        </w:numPr>
        <w:spacing w:line="360" w:lineRule="exact"/>
        <w:ind w:leftChars="0" w:left="560" w:hanging="560"/>
        <w:jc w:val="both"/>
        <w:rPr>
          <w:rFonts w:ascii="標楷體" w:eastAsia="標楷體" w:hAnsi="標楷體" w:cs="新細明體"/>
          <w:color w:val="000000"/>
          <w:kern w:val="0"/>
          <w:szCs w:val="24"/>
        </w:rPr>
      </w:pPr>
      <w:r w:rsidRPr="000A0C74">
        <w:rPr>
          <w:rFonts w:ascii="標楷體" w:eastAsia="標楷體" w:hAnsi="標楷體" w:cs="新細明體" w:hint="eastAsia"/>
          <w:color w:val="000000"/>
          <w:kern w:val="0"/>
          <w:szCs w:val="24"/>
        </w:rPr>
        <w:t>教師之</w:t>
      </w:r>
      <w:r w:rsidRPr="000A0C74">
        <w:rPr>
          <w:rFonts w:ascii="標楷體" w:eastAsia="標楷體" w:hAnsi="標楷體" w:hint="eastAsia"/>
          <w:color w:val="000000"/>
          <w:szCs w:val="24"/>
        </w:rPr>
        <w:t>請假</w:t>
      </w:r>
      <w:r w:rsidRPr="000A0C74">
        <w:rPr>
          <w:rFonts w:ascii="標楷體" w:eastAsia="標楷體" w:hAnsi="標楷體" w:cs="新細明體" w:hint="eastAsia"/>
          <w:color w:val="000000"/>
          <w:kern w:val="0"/>
          <w:szCs w:val="24"/>
        </w:rPr>
        <w:t>，比照教師請假規則第三條請假日數核算，並依</w:t>
      </w:r>
      <w:r w:rsidRPr="000A0C74">
        <w:rPr>
          <w:rFonts w:ascii="標楷體" w:eastAsia="標楷體" w:hAnsi="標楷體" w:hint="eastAsia"/>
          <w:color w:val="000000"/>
          <w:szCs w:val="24"/>
        </w:rPr>
        <w:t>本辦法</w:t>
      </w:r>
      <w:r w:rsidRPr="000A0C74">
        <w:rPr>
          <w:rFonts w:ascii="標楷體" w:eastAsia="標楷體" w:hAnsi="標楷體" w:cs="新細明體" w:hint="eastAsia"/>
          <w:color w:val="000000"/>
          <w:kern w:val="0"/>
          <w:szCs w:val="24"/>
        </w:rPr>
        <w:t>第</w:t>
      </w:r>
      <w:r w:rsidRPr="000A0C74">
        <w:rPr>
          <w:rFonts w:ascii="標楷體" w:eastAsia="標楷體" w:hAnsi="標楷體" w:cs="新細明體" w:hint="eastAsia"/>
          <w:kern w:val="0"/>
          <w:szCs w:val="24"/>
        </w:rPr>
        <w:t>十七</w:t>
      </w:r>
      <w:r w:rsidRPr="000A0C74">
        <w:rPr>
          <w:rFonts w:ascii="標楷體" w:eastAsia="標楷體" w:hAnsi="標楷體" w:cs="新細明體" w:hint="eastAsia"/>
          <w:color w:val="000000"/>
          <w:kern w:val="0"/>
          <w:szCs w:val="24"/>
        </w:rPr>
        <w:t>條及</w:t>
      </w:r>
      <w:r w:rsidRPr="000A0C74">
        <w:rPr>
          <w:rFonts w:ascii="標楷體" w:eastAsia="標楷體" w:hAnsi="標楷體" w:hint="eastAsia"/>
          <w:szCs w:val="24"/>
        </w:rPr>
        <w:t>本校</w:t>
      </w:r>
      <w:r w:rsidRPr="000A0C74">
        <w:rPr>
          <w:rFonts w:ascii="標楷體" w:eastAsia="標楷體" w:hAnsi="標楷體" w:cs="新細明體" w:hint="eastAsia"/>
          <w:kern w:val="0"/>
          <w:position w:val="-2"/>
          <w:szCs w:val="24"/>
        </w:rPr>
        <w:t>教師請假代課補課</w:t>
      </w:r>
      <w:r w:rsidRPr="000A0C74">
        <w:rPr>
          <w:rFonts w:ascii="標楷體" w:eastAsia="標楷體" w:hAnsi="標楷體" w:hint="eastAsia"/>
          <w:szCs w:val="24"/>
        </w:rPr>
        <w:t>規定辦理。</w:t>
      </w:r>
    </w:p>
    <w:p w:rsidR="000D2BD8" w:rsidRPr="000A0C74" w:rsidRDefault="000D2BD8" w:rsidP="000A0C74">
      <w:pPr>
        <w:pStyle w:val="a3"/>
        <w:widowControl/>
        <w:numPr>
          <w:ilvl w:val="0"/>
          <w:numId w:val="1"/>
        </w:numPr>
        <w:tabs>
          <w:tab w:val="left" w:pos="518"/>
        </w:tabs>
        <w:spacing w:line="360" w:lineRule="exact"/>
        <w:ind w:leftChars="0" w:left="574" w:hanging="574"/>
        <w:jc w:val="both"/>
        <w:rPr>
          <w:rFonts w:ascii="標楷體" w:eastAsia="標楷體" w:hAnsi="標楷體" w:cs="新細明體"/>
          <w:color w:val="000000"/>
          <w:kern w:val="0"/>
          <w:szCs w:val="24"/>
        </w:rPr>
      </w:pPr>
      <w:r w:rsidRPr="000A0C74">
        <w:rPr>
          <w:rFonts w:ascii="標楷體" w:eastAsia="標楷體" w:hAnsi="標楷體" w:cs="新細明體" w:hint="eastAsia"/>
          <w:color w:val="000000"/>
          <w:kern w:val="0"/>
          <w:szCs w:val="24"/>
        </w:rPr>
        <w:t>教師符合勞工保險條例、就業保險法或全民健康保險法所定資格者，本校於聘約有效期間為其投保勞工保險、就業保險及全民健康保險。</w:t>
      </w:r>
    </w:p>
    <w:p w:rsidR="000D2BD8" w:rsidRPr="000A0C74" w:rsidRDefault="00F9747D" w:rsidP="000A0C74">
      <w:pPr>
        <w:pStyle w:val="a3"/>
        <w:widowControl/>
        <w:numPr>
          <w:ilvl w:val="0"/>
          <w:numId w:val="1"/>
        </w:numPr>
        <w:tabs>
          <w:tab w:val="left" w:pos="504"/>
        </w:tabs>
        <w:spacing w:line="360" w:lineRule="exact"/>
        <w:ind w:leftChars="0" w:left="532" w:hanging="532"/>
        <w:jc w:val="both"/>
        <w:rPr>
          <w:rFonts w:ascii="標楷體" w:eastAsia="標楷體" w:hAnsi="標楷體" w:cs="新細明體"/>
          <w:color w:val="000000"/>
          <w:kern w:val="0"/>
          <w:szCs w:val="24"/>
        </w:rPr>
      </w:pPr>
      <w:r w:rsidRPr="000A0C74">
        <w:rPr>
          <w:rFonts w:ascii="標楷體" w:eastAsia="標楷體" w:hAnsi="標楷體" w:cs="新細明體" w:hint="eastAsia"/>
          <w:color w:val="000000"/>
          <w:kern w:val="0"/>
          <w:szCs w:val="24"/>
        </w:rPr>
        <w:t>教師符合勞工退休金條例所定資格者，本校於聘約有效期間，應依勞工退休金條例規定，按月為未具本職兼任教師提繳退休金。所稱未具本職，依本辦法第</w:t>
      </w:r>
      <w:r w:rsidRPr="000A0C74">
        <w:rPr>
          <w:rFonts w:ascii="標楷體" w:eastAsia="標楷體" w:hAnsi="標楷體" w:cs="新細明體" w:hint="eastAsia"/>
          <w:kern w:val="0"/>
          <w:szCs w:val="24"/>
        </w:rPr>
        <w:t>二十</w:t>
      </w:r>
      <w:r w:rsidRPr="000A0C74">
        <w:rPr>
          <w:rFonts w:ascii="標楷體" w:eastAsia="標楷體" w:hAnsi="標楷體" w:cs="新細明體" w:hint="eastAsia"/>
          <w:color w:val="000000"/>
          <w:kern w:val="0"/>
          <w:szCs w:val="24"/>
        </w:rPr>
        <w:t>條第二項各款認定之。</w:t>
      </w:r>
      <w:r w:rsidR="000D2BD8" w:rsidRPr="000A0C74">
        <w:rPr>
          <w:rFonts w:ascii="標楷體" w:eastAsia="標楷體" w:hAnsi="標楷體" w:cs="新細明體" w:hint="eastAsia"/>
          <w:color w:val="000000"/>
          <w:kern w:val="0"/>
          <w:szCs w:val="24"/>
        </w:rPr>
        <w:t xml:space="preserve"> </w:t>
      </w:r>
    </w:p>
    <w:p w:rsidR="000D2BD8" w:rsidRPr="000A0C74" w:rsidRDefault="000D2BD8" w:rsidP="000A0C74">
      <w:pPr>
        <w:pStyle w:val="a3"/>
        <w:widowControl/>
        <w:numPr>
          <w:ilvl w:val="0"/>
          <w:numId w:val="1"/>
        </w:numPr>
        <w:spacing w:line="360" w:lineRule="exact"/>
        <w:ind w:leftChars="0" w:left="518" w:hanging="518"/>
        <w:jc w:val="both"/>
        <w:rPr>
          <w:rFonts w:ascii="標楷體" w:eastAsia="標楷體" w:hAnsi="標楷體"/>
          <w:szCs w:val="24"/>
        </w:rPr>
      </w:pPr>
      <w:r w:rsidRPr="000A0C74">
        <w:rPr>
          <w:rFonts w:ascii="標楷體" w:eastAsia="標楷體" w:hAnsi="標楷體" w:hint="eastAsia"/>
          <w:szCs w:val="24"/>
        </w:rPr>
        <w:t>教師應尊重性別平等，恪守師生及專業倫理，並應遵守校園性侵害性騷擾或性霸凌防治準則第七條、第八條等相關規定，以維護學生受教權與人身安全。</w:t>
      </w:r>
    </w:p>
    <w:p w:rsidR="000D2BD8" w:rsidRPr="000A0C74" w:rsidRDefault="000D2BD8" w:rsidP="000A0C74">
      <w:pPr>
        <w:pStyle w:val="a3"/>
        <w:widowControl/>
        <w:numPr>
          <w:ilvl w:val="0"/>
          <w:numId w:val="1"/>
        </w:numPr>
        <w:spacing w:line="360" w:lineRule="exact"/>
        <w:ind w:leftChars="0" w:left="532" w:hanging="532"/>
        <w:jc w:val="both"/>
        <w:rPr>
          <w:rFonts w:ascii="標楷體" w:eastAsia="標楷體" w:hAnsi="標楷體"/>
          <w:szCs w:val="24"/>
        </w:rPr>
      </w:pPr>
      <w:r w:rsidRPr="000A0C74">
        <w:rPr>
          <w:rFonts w:ascii="標楷體" w:eastAsia="標楷體" w:hAnsi="標楷體" w:cs="DFKaiShu-SB-Estd-BF" w:hint="eastAsia"/>
          <w:kern w:val="0"/>
          <w:szCs w:val="24"/>
        </w:rPr>
        <w:t>教師不得有對未滿十四歲及十四歲以上未滿十六歲之男女性交、猥褻之行為，以免觸犯刑法第二二七條之規定。</w:t>
      </w:r>
    </w:p>
    <w:p w:rsidR="000D2BD8" w:rsidRPr="000A0C74" w:rsidRDefault="000D2BD8" w:rsidP="000A0C74">
      <w:pPr>
        <w:pStyle w:val="a3"/>
        <w:widowControl/>
        <w:numPr>
          <w:ilvl w:val="0"/>
          <w:numId w:val="1"/>
        </w:numPr>
        <w:spacing w:line="360" w:lineRule="exact"/>
        <w:ind w:leftChars="0" w:left="546" w:hanging="546"/>
        <w:jc w:val="both"/>
        <w:rPr>
          <w:rFonts w:ascii="標楷體" w:eastAsia="標楷體" w:hAnsi="標楷體"/>
          <w:szCs w:val="24"/>
        </w:rPr>
      </w:pPr>
      <w:r w:rsidRPr="000A0C74">
        <w:rPr>
          <w:rFonts w:ascii="標楷體" w:eastAsia="標楷體" w:hAnsi="標楷體" w:cs="DFKaiShu-SB-Estd-BF" w:hint="eastAsia"/>
          <w:kern w:val="0"/>
          <w:szCs w:val="24"/>
        </w:rPr>
        <w:t>教師違反送審教師資格規定之懲處，依教育部頒專科以上學校教師違反送審教師資格規定處理原則及本校</w:t>
      </w:r>
      <w:r w:rsidRPr="000A0C74">
        <w:rPr>
          <w:rFonts w:ascii="標楷體" w:eastAsia="標楷體" w:hAnsi="標楷體" w:hint="eastAsia"/>
          <w:szCs w:val="24"/>
        </w:rPr>
        <w:t>聘任及升等審查辦法有關違反送審教師資格規定程序</w:t>
      </w:r>
      <w:r w:rsidRPr="000A0C74">
        <w:rPr>
          <w:rFonts w:ascii="標楷體" w:eastAsia="標楷體" w:hAnsi="標楷體" w:cs="DFKaiShu-SB-Estd-BF" w:hint="eastAsia"/>
          <w:kern w:val="0"/>
          <w:szCs w:val="24"/>
        </w:rPr>
        <w:t>辦理。</w:t>
      </w:r>
    </w:p>
    <w:p w:rsidR="000D2BD8" w:rsidRPr="000A0C74" w:rsidRDefault="000D2BD8" w:rsidP="000A0C74">
      <w:pPr>
        <w:pStyle w:val="a3"/>
        <w:widowControl/>
        <w:numPr>
          <w:ilvl w:val="0"/>
          <w:numId w:val="1"/>
        </w:numPr>
        <w:tabs>
          <w:tab w:val="left" w:pos="728"/>
        </w:tabs>
        <w:spacing w:line="360" w:lineRule="exact"/>
        <w:ind w:leftChars="0" w:left="720" w:hangingChars="300"/>
        <w:jc w:val="both"/>
        <w:rPr>
          <w:rFonts w:ascii="標楷體" w:eastAsia="標楷體" w:hAnsi="標楷體"/>
          <w:szCs w:val="24"/>
        </w:rPr>
      </w:pPr>
      <w:r w:rsidRPr="000A0C74">
        <w:rPr>
          <w:rFonts w:ascii="標楷體" w:eastAsia="標楷體" w:hAnsi="標楷體" w:hint="eastAsia"/>
          <w:szCs w:val="24"/>
        </w:rPr>
        <w:t>教師因故於聘約存續期間辭職，須先報經本校同意。聘期屆滿未經續聘者，自聘期屆滿時起，即不具本校兼任教師之身分。</w:t>
      </w:r>
    </w:p>
    <w:p w:rsidR="00F9747D" w:rsidRPr="000A0C74" w:rsidRDefault="00F9747D" w:rsidP="000A0C74">
      <w:pPr>
        <w:pStyle w:val="a3"/>
        <w:widowControl/>
        <w:numPr>
          <w:ilvl w:val="0"/>
          <w:numId w:val="1"/>
        </w:numPr>
        <w:tabs>
          <w:tab w:val="left" w:pos="560"/>
          <w:tab w:val="left" w:pos="742"/>
        </w:tabs>
        <w:spacing w:line="360" w:lineRule="exact"/>
        <w:ind w:leftChars="0" w:left="720" w:hangingChars="300"/>
        <w:jc w:val="both"/>
        <w:rPr>
          <w:rFonts w:ascii="標楷體" w:eastAsia="標楷體" w:hAnsi="標楷體"/>
          <w:color w:val="000000"/>
          <w:szCs w:val="24"/>
        </w:rPr>
      </w:pPr>
      <w:r w:rsidRPr="000A0C74">
        <w:rPr>
          <w:rFonts w:ascii="標楷體" w:eastAsia="標楷體" w:hAnsi="標楷體" w:cs="新細明體" w:hint="eastAsia"/>
          <w:kern w:val="0"/>
          <w:szCs w:val="24"/>
        </w:rPr>
        <w:t>教師聘任後，</w:t>
      </w:r>
      <w:r w:rsidRPr="000A0C74">
        <w:rPr>
          <w:rFonts w:ascii="標楷體" w:eastAsia="標楷體" w:hAnsi="標楷體" w:cs="新細明體"/>
          <w:kern w:val="0"/>
          <w:szCs w:val="24"/>
        </w:rPr>
        <w:t>依</w:t>
      </w:r>
      <w:r w:rsidRPr="000A0C74">
        <w:rPr>
          <w:rFonts w:ascii="標楷體" w:eastAsia="標楷體" w:hAnsi="標楷體" w:cs="新細明體" w:hint="eastAsia"/>
          <w:kern w:val="0"/>
          <w:szCs w:val="24"/>
        </w:rPr>
        <w:t>本辦法</w:t>
      </w:r>
      <w:r w:rsidRPr="000A0C74">
        <w:rPr>
          <w:rFonts w:ascii="標楷體" w:eastAsia="標楷體" w:hAnsi="標楷體" w:cs="新細明體"/>
          <w:kern w:val="0"/>
          <w:szCs w:val="24"/>
        </w:rPr>
        <w:t>第四條第二項、第五條第一項、第六條第一項、第七條第一項或第八條第一項規定終止聘約，及依第十條或第十一條第一項、第二項規定停止聘約執行者，應以書面通知當事人，</w:t>
      </w:r>
      <w:r w:rsidR="00F57910" w:rsidRPr="000A0C74">
        <w:rPr>
          <w:rFonts w:ascii="標楷體" w:eastAsia="標楷體" w:hAnsi="標楷體" w:cs="新細明體" w:hint="eastAsia"/>
          <w:kern w:val="0"/>
          <w:szCs w:val="24"/>
        </w:rPr>
        <w:t>應敘明理由以書面為之。</w:t>
      </w:r>
    </w:p>
    <w:p w:rsidR="00F9747D" w:rsidRPr="000A0C74" w:rsidRDefault="00F9747D" w:rsidP="000A0C74">
      <w:pPr>
        <w:pStyle w:val="a3"/>
        <w:widowControl/>
        <w:numPr>
          <w:ilvl w:val="0"/>
          <w:numId w:val="1"/>
        </w:numPr>
        <w:tabs>
          <w:tab w:val="left" w:pos="560"/>
          <w:tab w:val="left" w:pos="742"/>
        </w:tabs>
        <w:spacing w:line="360" w:lineRule="exact"/>
        <w:ind w:leftChars="0" w:left="720" w:hangingChars="300"/>
        <w:jc w:val="both"/>
        <w:rPr>
          <w:rFonts w:ascii="標楷體" w:eastAsia="標楷體" w:hAnsi="標楷體"/>
          <w:color w:val="000000"/>
          <w:szCs w:val="24"/>
        </w:rPr>
      </w:pPr>
      <w:r w:rsidRPr="000A0C74">
        <w:rPr>
          <w:rFonts w:ascii="標楷體" w:eastAsia="標楷體" w:hAnsi="標楷體" w:hint="eastAsia"/>
          <w:color w:val="000000"/>
          <w:szCs w:val="24"/>
        </w:rPr>
        <w:t>教師有本辦法第五條</w:t>
      </w:r>
      <w:r w:rsidRPr="000A0C74">
        <w:rPr>
          <w:rFonts w:ascii="標楷體" w:eastAsia="標楷體" w:hAnsi="標楷體" w:hint="eastAsia"/>
          <w:szCs w:val="24"/>
        </w:rPr>
        <w:t>至第八條</w:t>
      </w:r>
      <w:r w:rsidRPr="000A0C74">
        <w:rPr>
          <w:rFonts w:ascii="標楷體" w:eastAsia="標楷體" w:hAnsi="標楷體" w:hint="eastAsia"/>
          <w:color w:val="000000"/>
          <w:szCs w:val="24"/>
        </w:rPr>
        <w:t>所定情形之一者，本校應終止聘約。</w:t>
      </w:r>
    </w:p>
    <w:p w:rsidR="00F9747D" w:rsidRPr="000A0C74" w:rsidRDefault="00F9747D" w:rsidP="000A0C74">
      <w:pPr>
        <w:spacing w:line="360" w:lineRule="exact"/>
        <w:ind w:leftChars="300" w:left="1440" w:hangingChars="300" w:hanging="720"/>
        <w:jc w:val="both"/>
        <w:rPr>
          <w:rFonts w:ascii="標楷體" w:eastAsia="標楷體" w:hAnsi="標楷體"/>
          <w:szCs w:val="24"/>
        </w:rPr>
      </w:pPr>
      <w:r w:rsidRPr="000A0C74">
        <w:rPr>
          <w:rFonts w:ascii="標楷體" w:eastAsia="標楷體" w:hAnsi="標楷體" w:hint="eastAsia"/>
          <w:szCs w:val="24"/>
        </w:rPr>
        <w:t>教師有本辦法第十條所定情形之一者，本校當然暫時予以停止聘約執行。</w:t>
      </w:r>
    </w:p>
    <w:p w:rsidR="00F9747D" w:rsidRPr="000A0C74" w:rsidRDefault="00F9747D" w:rsidP="000A0C74">
      <w:pPr>
        <w:spacing w:line="360" w:lineRule="exact"/>
        <w:ind w:leftChars="300" w:left="1440" w:hangingChars="300" w:hanging="720"/>
        <w:jc w:val="both"/>
        <w:rPr>
          <w:rFonts w:ascii="標楷體" w:eastAsia="標楷體" w:hAnsi="標楷體"/>
          <w:color w:val="000000"/>
          <w:szCs w:val="24"/>
          <w:u w:val="single"/>
        </w:rPr>
      </w:pPr>
      <w:r w:rsidRPr="000A0C74">
        <w:rPr>
          <w:rFonts w:ascii="標楷體" w:eastAsia="標楷體" w:hAnsi="標楷體" w:hint="eastAsia"/>
          <w:szCs w:val="24"/>
        </w:rPr>
        <w:t>教師有本辦法第十一條所定情形之一者，本校暫時停止聘約執行。</w:t>
      </w:r>
    </w:p>
    <w:p w:rsidR="00F9747D" w:rsidRPr="000A0C74" w:rsidRDefault="00F9747D" w:rsidP="000A0C74">
      <w:pPr>
        <w:spacing w:line="360" w:lineRule="exact"/>
        <w:ind w:leftChars="300" w:left="1440" w:hangingChars="300" w:hanging="720"/>
        <w:jc w:val="both"/>
        <w:rPr>
          <w:rFonts w:ascii="Times New Roman" w:hAnsi="Times New Roman"/>
          <w:color w:val="000000"/>
          <w:kern w:val="0"/>
          <w:szCs w:val="24"/>
        </w:rPr>
      </w:pPr>
      <w:r w:rsidRPr="000A0C74">
        <w:rPr>
          <w:rFonts w:ascii="標楷體" w:eastAsia="標楷體" w:hAnsi="標楷體" w:cs="新細明體" w:hint="eastAsia"/>
          <w:kern w:val="0"/>
          <w:szCs w:val="24"/>
        </w:rPr>
        <w:t>有關</w:t>
      </w:r>
      <w:r w:rsidRPr="000A0C74">
        <w:rPr>
          <w:rFonts w:ascii="標楷體" w:eastAsia="標楷體" w:hAnsi="標楷體" w:cs="新細明體" w:hint="eastAsia"/>
          <w:color w:val="000000"/>
          <w:kern w:val="0"/>
          <w:szCs w:val="24"/>
        </w:rPr>
        <w:t>停止聘約之執行及</w:t>
      </w:r>
      <w:r w:rsidRPr="000A0C74">
        <w:rPr>
          <w:rFonts w:ascii="標楷體" w:eastAsia="標楷體" w:hAnsi="標楷體" w:hint="eastAsia"/>
          <w:color w:val="000000"/>
          <w:szCs w:val="24"/>
        </w:rPr>
        <w:t>終止聘約之程序依</w:t>
      </w:r>
      <w:r w:rsidRPr="000A0C74">
        <w:rPr>
          <w:rFonts w:ascii="標楷體" w:eastAsia="標楷體" w:hAnsi="標楷體" w:hint="eastAsia"/>
          <w:szCs w:val="24"/>
        </w:rPr>
        <w:t>前三項各該條文</w:t>
      </w:r>
      <w:r w:rsidRPr="000A0C74">
        <w:rPr>
          <w:rFonts w:ascii="標楷體" w:eastAsia="標楷體" w:hAnsi="標楷體" w:hint="eastAsia"/>
          <w:color w:val="000000"/>
          <w:szCs w:val="24"/>
        </w:rPr>
        <w:t>規定辦理。</w:t>
      </w:r>
      <w:r w:rsidRPr="000A0C74">
        <w:rPr>
          <w:rFonts w:ascii="Times New Roman" w:hAnsi="Times New Roman"/>
          <w:color w:val="000000"/>
          <w:kern w:val="0"/>
          <w:szCs w:val="24"/>
        </w:rPr>
        <w:t xml:space="preserve"> </w:t>
      </w:r>
    </w:p>
    <w:p w:rsidR="000A0C74" w:rsidRPr="000A0C74" w:rsidRDefault="00F9747D" w:rsidP="000A0C74">
      <w:pPr>
        <w:spacing w:line="360" w:lineRule="exact"/>
        <w:ind w:leftChars="300" w:left="1440" w:hangingChars="300" w:hanging="720"/>
        <w:jc w:val="both"/>
        <w:rPr>
          <w:rFonts w:ascii="標楷體" w:eastAsia="標楷體" w:hAnsi="標楷體"/>
          <w:szCs w:val="24"/>
        </w:rPr>
      </w:pPr>
      <w:r w:rsidRPr="000A0C74">
        <w:rPr>
          <w:rFonts w:ascii="標楷體" w:eastAsia="標楷體" w:hAnsi="標楷體"/>
          <w:szCs w:val="24"/>
        </w:rPr>
        <w:t>教師停止聘約執行期間，鐘點費發給及補發</w:t>
      </w:r>
      <w:r w:rsidRPr="000A0C74">
        <w:rPr>
          <w:rFonts w:ascii="標楷體" w:eastAsia="標楷體" w:hAnsi="標楷體" w:hint="eastAsia"/>
          <w:szCs w:val="24"/>
        </w:rPr>
        <w:t>依本辦法第十二條規定辦理。</w:t>
      </w:r>
    </w:p>
    <w:p w:rsidR="000A0C74" w:rsidRPr="000A0C74" w:rsidRDefault="000A0C74" w:rsidP="000A0C74">
      <w:pPr>
        <w:pStyle w:val="a3"/>
        <w:widowControl/>
        <w:numPr>
          <w:ilvl w:val="0"/>
          <w:numId w:val="1"/>
        </w:numPr>
        <w:tabs>
          <w:tab w:val="left" w:pos="742"/>
        </w:tabs>
        <w:spacing w:line="360" w:lineRule="exact"/>
        <w:ind w:leftChars="0" w:left="720" w:hangingChars="300"/>
        <w:jc w:val="both"/>
        <w:rPr>
          <w:rFonts w:ascii="標楷體" w:eastAsia="標楷體" w:hAnsi="標楷體"/>
          <w:szCs w:val="24"/>
        </w:rPr>
      </w:pPr>
      <w:r w:rsidRPr="000A0C74">
        <w:rPr>
          <w:rFonts w:ascii="標楷體" w:eastAsia="標楷體" w:hAnsi="標楷體" w:hint="eastAsia"/>
          <w:color w:val="000000"/>
          <w:szCs w:val="24"/>
        </w:rPr>
        <w:t>教師對</w:t>
      </w:r>
      <w:r w:rsidRPr="000A0C74">
        <w:rPr>
          <w:rFonts w:eastAsia="標楷體" w:hint="eastAsia"/>
          <w:b/>
          <w:color w:val="FF0000"/>
          <w:u w:val="single"/>
        </w:rPr>
        <w:t>教師資格審定之申請、審查結果及</w:t>
      </w:r>
      <w:r w:rsidRPr="000A0C74">
        <w:rPr>
          <w:rFonts w:ascii="標楷體" w:eastAsia="標楷體" w:hAnsi="標楷體" w:hint="eastAsia"/>
          <w:color w:val="000000"/>
          <w:szCs w:val="24"/>
        </w:rPr>
        <w:t>本校依本辦法有關其個人終止聘約、停止聘約之執行、待遇、請假</w:t>
      </w:r>
      <w:r w:rsidRPr="000A0C74">
        <w:rPr>
          <w:rFonts w:eastAsia="標楷體" w:hint="eastAsia"/>
          <w:b/>
          <w:color w:val="FF0000"/>
          <w:u w:val="single"/>
        </w:rPr>
        <w:t>與</w:t>
      </w:r>
      <w:r w:rsidRPr="000A0C74">
        <w:rPr>
          <w:rFonts w:ascii="標楷體" w:eastAsia="標楷體" w:hAnsi="標楷體" w:hint="eastAsia"/>
          <w:color w:val="000000"/>
          <w:szCs w:val="24"/>
        </w:rPr>
        <w:t>退休金之措施，認為違法或不當致損害其權益者，得準用教師法之申訴程序，請求救濟。</w:t>
      </w:r>
    </w:p>
    <w:p w:rsidR="000D2BD8" w:rsidRPr="002E73FD" w:rsidRDefault="000D2BD8" w:rsidP="000A0C74">
      <w:pPr>
        <w:pStyle w:val="a3"/>
        <w:widowControl/>
        <w:numPr>
          <w:ilvl w:val="0"/>
          <w:numId w:val="1"/>
        </w:numPr>
        <w:tabs>
          <w:tab w:val="left" w:pos="742"/>
        </w:tabs>
        <w:spacing w:line="360" w:lineRule="exact"/>
        <w:ind w:leftChars="0" w:left="720" w:hangingChars="300"/>
        <w:jc w:val="both"/>
        <w:rPr>
          <w:rFonts w:ascii="標楷體" w:eastAsia="標楷體" w:hAnsi="標楷體"/>
          <w:color w:val="000000"/>
          <w:szCs w:val="24"/>
        </w:rPr>
      </w:pPr>
      <w:r w:rsidRPr="002E73FD">
        <w:rPr>
          <w:rFonts w:ascii="標楷體" w:eastAsia="標楷體" w:hAnsi="標楷體" w:hint="eastAsia"/>
          <w:color w:val="000000"/>
          <w:szCs w:val="24"/>
        </w:rPr>
        <w:t>其他未盡事項悉依政府有關法令及本校章則規定辦理。</w:t>
      </w:r>
    </w:p>
    <w:p w:rsidR="00AD3CA9" w:rsidRPr="000A0C74" w:rsidRDefault="000D2BD8" w:rsidP="006F069D">
      <w:pPr>
        <w:pStyle w:val="a3"/>
        <w:widowControl/>
        <w:numPr>
          <w:ilvl w:val="0"/>
          <w:numId w:val="1"/>
        </w:numPr>
        <w:tabs>
          <w:tab w:val="left" w:pos="742"/>
        </w:tabs>
        <w:spacing w:line="360" w:lineRule="exact"/>
        <w:ind w:leftChars="0" w:left="720" w:hangingChars="300"/>
        <w:jc w:val="both"/>
        <w:rPr>
          <w:rFonts w:ascii="標楷體" w:eastAsia="標楷體" w:hAnsi="標楷體"/>
          <w:color w:val="000000"/>
          <w:szCs w:val="24"/>
        </w:rPr>
      </w:pPr>
      <w:r w:rsidRPr="000A0C74">
        <w:rPr>
          <w:rFonts w:ascii="標楷體" w:eastAsia="標楷體" w:hAnsi="標楷體" w:hint="eastAsia"/>
          <w:color w:val="000000"/>
          <w:szCs w:val="24"/>
        </w:rPr>
        <w:t>本聘約經學校教師評審委員會審議通過，陳請校長核定後發布實施。</w:t>
      </w:r>
      <w:bookmarkEnd w:id="0"/>
    </w:p>
    <w:sectPr w:rsidR="00AD3CA9" w:rsidRPr="000A0C74" w:rsidSect="000A0C74">
      <w:pgSz w:w="11907" w:h="16840" w:code="9"/>
      <w:pgMar w:top="709" w:right="992" w:bottom="709" w:left="992"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26" w:rsidRDefault="008C2126" w:rsidP="00CA552D">
      <w:r>
        <w:separator/>
      </w:r>
    </w:p>
  </w:endnote>
  <w:endnote w:type="continuationSeparator" w:id="0">
    <w:p w:rsidR="008C2126" w:rsidRDefault="008C2126" w:rsidP="00CA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26" w:rsidRDefault="008C2126" w:rsidP="00CA552D">
      <w:r>
        <w:separator/>
      </w:r>
    </w:p>
  </w:footnote>
  <w:footnote w:type="continuationSeparator" w:id="0">
    <w:p w:rsidR="008C2126" w:rsidRDefault="008C2126" w:rsidP="00CA5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2F4C"/>
    <w:multiLevelType w:val="hybridMultilevel"/>
    <w:tmpl w:val="111EF14A"/>
    <w:lvl w:ilvl="0" w:tplc="52D06932">
      <w:start w:val="1"/>
      <w:numFmt w:val="taiwaneseCountingThousand"/>
      <w:lvlText w:val="%1、"/>
      <w:lvlJc w:val="left"/>
      <w:pPr>
        <w:ind w:left="2847" w:hanging="720"/>
      </w:pPr>
      <w:rPr>
        <w:rFonts w:hint="default"/>
      </w:rPr>
    </w:lvl>
    <w:lvl w:ilvl="1" w:tplc="DAAC9324">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110468B"/>
    <w:multiLevelType w:val="hybridMultilevel"/>
    <w:tmpl w:val="88549F6C"/>
    <w:lvl w:ilvl="0" w:tplc="16F0681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D8"/>
    <w:rsid w:val="00033BB3"/>
    <w:rsid w:val="000439D5"/>
    <w:rsid w:val="00057768"/>
    <w:rsid w:val="000A0C74"/>
    <w:rsid w:val="000B1DD6"/>
    <w:rsid w:val="000D2BD8"/>
    <w:rsid w:val="000F3D63"/>
    <w:rsid w:val="00136459"/>
    <w:rsid w:val="001441E5"/>
    <w:rsid w:val="001601DF"/>
    <w:rsid w:val="00174AB8"/>
    <w:rsid w:val="002266BA"/>
    <w:rsid w:val="002E73FD"/>
    <w:rsid w:val="002F6F7F"/>
    <w:rsid w:val="00317F24"/>
    <w:rsid w:val="00361E94"/>
    <w:rsid w:val="003710D1"/>
    <w:rsid w:val="00386A4B"/>
    <w:rsid w:val="0038755E"/>
    <w:rsid w:val="003D11A9"/>
    <w:rsid w:val="005375AA"/>
    <w:rsid w:val="005656D8"/>
    <w:rsid w:val="006127DB"/>
    <w:rsid w:val="00656345"/>
    <w:rsid w:val="00690E20"/>
    <w:rsid w:val="00787D64"/>
    <w:rsid w:val="0079635E"/>
    <w:rsid w:val="007C55EC"/>
    <w:rsid w:val="00863587"/>
    <w:rsid w:val="00863825"/>
    <w:rsid w:val="008C2126"/>
    <w:rsid w:val="008F3B71"/>
    <w:rsid w:val="008F705B"/>
    <w:rsid w:val="009323A5"/>
    <w:rsid w:val="00953EB7"/>
    <w:rsid w:val="00955595"/>
    <w:rsid w:val="00990C5E"/>
    <w:rsid w:val="009B158B"/>
    <w:rsid w:val="00AD3CA9"/>
    <w:rsid w:val="00B21D44"/>
    <w:rsid w:val="00B2346B"/>
    <w:rsid w:val="00B31BB0"/>
    <w:rsid w:val="00B467F2"/>
    <w:rsid w:val="00B51875"/>
    <w:rsid w:val="00BC7508"/>
    <w:rsid w:val="00BE16C4"/>
    <w:rsid w:val="00BE63EC"/>
    <w:rsid w:val="00C26A2E"/>
    <w:rsid w:val="00C34861"/>
    <w:rsid w:val="00CA552D"/>
    <w:rsid w:val="00CC713C"/>
    <w:rsid w:val="00D82068"/>
    <w:rsid w:val="00DD3784"/>
    <w:rsid w:val="00E20866"/>
    <w:rsid w:val="00E92A39"/>
    <w:rsid w:val="00EA71E4"/>
    <w:rsid w:val="00EC1FD9"/>
    <w:rsid w:val="00F57910"/>
    <w:rsid w:val="00F9747D"/>
    <w:rsid w:val="00FE7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3BB51-5161-4C52-B6E0-29FF1F28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BD8"/>
    <w:pPr>
      <w:ind w:leftChars="200" w:left="480"/>
    </w:pPr>
    <w:rPr>
      <w:rFonts w:ascii="Calibri" w:eastAsia="新細明體" w:hAnsi="Calibri" w:cs="Times New Roman"/>
    </w:rPr>
  </w:style>
  <w:style w:type="character" w:styleId="a4">
    <w:name w:val="Emphasis"/>
    <w:uiPriority w:val="20"/>
    <w:qFormat/>
    <w:rsid w:val="000D2BD8"/>
    <w:rPr>
      <w:i/>
      <w:iCs/>
    </w:rPr>
  </w:style>
  <w:style w:type="paragraph" w:styleId="a5">
    <w:name w:val="header"/>
    <w:basedOn w:val="a"/>
    <w:link w:val="a6"/>
    <w:uiPriority w:val="99"/>
    <w:unhideWhenUsed/>
    <w:rsid w:val="00CA552D"/>
    <w:pPr>
      <w:tabs>
        <w:tab w:val="center" w:pos="4153"/>
        <w:tab w:val="right" w:pos="8306"/>
      </w:tabs>
      <w:snapToGrid w:val="0"/>
    </w:pPr>
    <w:rPr>
      <w:sz w:val="20"/>
      <w:szCs w:val="20"/>
    </w:rPr>
  </w:style>
  <w:style w:type="character" w:customStyle="1" w:styleId="a6">
    <w:name w:val="頁首 字元"/>
    <w:basedOn w:val="a0"/>
    <w:link w:val="a5"/>
    <w:uiPriority w:val="99"/>
    <w:rsid w:val="00CA552D"/>
    <w:rPr>
      <w:sz w:val="20"/>
      <w:szCs w:val="20"/>
    </w:rPr>
  </w:style>
  <w:style w:type="paragraph" w:styleId="a7">
    <w:name w:val="footer"/>
    <w:basedOn w:val="a"/>
    <w:link w:val="a8"/>
    <w:uiPriority w:val="99"/>
    <w:unhideWhenUsed/>
    <w:rsid w:val="00CA552D"/>
    <w:pPr>
      <w:tabs>
        <w:tab w:val="center" w:pos="4153"/>
        <w:tab w:val="right" w:pos="8306"/>
      </w:tabs>
      <w:snapToGrid w:val="0"/>
    </w:pPr>
    <w:rPr>
      <w:sz w:val="20"/>
      <w:szCs w:val="20"/>
    </w:rPr>
  </w:style>
  <w:style w:type="character" w:customStyle="1" w:styleId="a8">
    <w:name w:val="頁尾 字元"/>
    <w:basedOn w:val="a0"/>
    <w:link w:val="a7"/>
    <w:uiPriority w:val="99"/>
    <w:rsid w:val="00CA552D"/>
    <w:rPr>
      <w:sz w:val="20"/>
      <w:szCs w:val="20"/>
    </w:rPr>
  </w:style>
  <w:style w:type="table" w:styleId="a9">
    <w:name w:val="Table Grid"/>
    <w:basedOn w:val="a1"/>
    <w:uiPriority w:val="59"/>
    <w:rsid w:val="00F974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D3CA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D3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3D75-1513-46BA-93CD-D4772245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18</cp:revision>
  <cp:lastPrinted>2022-02-24T03:35:00Z</cp:lastPrinted>
  <dcterms:created xsi:type="dcterms:W3CDTF">2020-07-02T08:55:00Z</dcterms:created>
  <dcterms:modified xsi:type="dcterms:W3CDTF">2023-01-03T08:58:00Z</dcterms:modified>
</cp:coreProperties>
</file>